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68100922" w:rsidR="00A77605" w:rsidRDefault="00A77605" w:rsidP="00A77605">
            <w:r>
              <w:t>INA - Industrija nafte, d.d.</w:t>
            </w:r>
            <w:r>
              <w:br/>
            </w:r>
            <w:r w:rsidR="00E34832">
              <w:t>Procurement</w:t>
            </w:r>
          </w:p>
          <w:p w14:paraId="6A42574D" w14:textId="0A5A1BCE" w:rsidR="00D94B14" w:rsidRDefault="00E34832" w:rsidP="00A77605">
            <w:r>
              <w:t>E&amp;P Sourcing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0CA30504" w:rsidR="00D94B14" w:rsidRDefault="00D94B14" w:rsidP="00D94B14"/>
          <w:p w14:paraId="656E271A" w14:textId="564FF0CC" w:rsidR="00D94B14" w:rsidRDefault="00D94B14" w:rsidP="00D94B14">
            <w:r>
              <w:t>Naš znak – Re:</w:t>
            </w:r>
            <w:r w:rsidR="00050848">
              <w:t xml:space="preserve"> EP-</w:t>
            </w:r>
            <w:r w:rsidR="00FC5896">
              <w:t>122</w:t>
            </w:r>
            <w:r w:rsidR="00050848">
              <w:t>/24</w:t>
            </w:r>
            <w:r w:rsidR="00E34832">
              <w:t>-TČ</w:t>
            </w:r>
          </w:p>
          <w:p w14:paraId="721825E5" w14:textId="77777777" w:rsidR="00E34832" w:rsidRDefault="00E34832" w:rsidP="00D94B14"/>
          <w:p w14:paraId="4DDF0E53" w14:textId="554F6889" w:rsidR="00D94B14" w:rsidRDefault="00D94B14" w:rsidP="00D94B14">
            <w:r>
              <w:t xml:space="preserve">Datum – Date: </w:t>
            </w:r>
            <w:r w:rsidR="00FC5896">
              <w:t>30.08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64AE63E9" w14:textId="77777777" w:rsidR="00617B33" w:rsidRDefault="00617B33"/>
    <w:p w14:paraId="24A0874B" w14:textId="3EADE728" w:rsidR="007E789D" w:rsidRPr="00FA1702" w:rsidRDefault="007E789D" w:rsidP="007E789D">
      <w:pPr>
        <w:tabs>
          <w:tab w:val="left" w:pos="990"/>
        </w:tabs>
        <w:ind w:right="560"/>
        <w:jc w:val="center"/>
        <w:rPr>
          <w:rFonts w:cstheme="minorHAnsi"/>
          <w:sz w:val="24"/>
        </w:rPr>
      </w:pPr>
      <w:r w:rsidRPr="00FA1702">
        <w:rPr>
          <w:rFonts w:cstheme="minorHAnsi"/>
          <w:b/>
          <w:bCs/>
          <w:sz w:val="24"/>
        </w:rPr>
        <w:t xml:space="preserve">INVITATION TO TENDERING FOR NEGOTIATED PUBLIC PROCUREMENT PROCEDURE WITH PRIOR PUBLICATION, No. </w:t>
      </w:r>
      <w:r w:rsidRPr="00FA1702">
        <w:rPr>
          <w:rFonts w:cstheme="minorHAnsi"/>
          <w:b/>
          <w:sz w:val="24"/>
        </w:rPr>
        <w:t>EP-</w:t>
      </w:r>
      <w:r w:rsidR="00FC5896">
        <w:rPr>
          <w:rFonts w:cstheme="minorHAnsi"/>
          <w:b/>
          <w:sz w:val="24"/>
        </w:rPr>
        <w:t>122</w:t>
      </w:r>
      <w:r>
        <w:rPr>
          <w:rFonts w:cstheme="minorHAnsi"/>
          <w:b/>
          <w:sz w:val="24"/>
        </w:rPr>
        <w:t>/24</w:t>
      </w:r>
      <w:r w:rsidRPr="00FA1702">
        <w:rPr>
          <w:rFonts w:cstheme="minorHAnsi"/>
          <w:b/>
          <w:sz w:val="24"/>
        </w:rPr>
        <w:t xml:space="preserve">-TČ </w:t>
      </w:r>
    </w:p>
    <w:p w14:paraId="3D730B02" w14:textId="77777777" w:rsidR="007E789D" w:rsidRPr="00FA1702" w:rsidRDefault="007E789D" w:rsidP="007E789D">
      <w:pPr>
        <w:tabs>
          <w:tab w:val="left" w:pos="990"/>
        </w:tabs>
        <w:ind w:right="560"/>
        <w:jc w:val="both"/>
        <w:rPr>
          <w:rFonts w:cstheme="minorHAnsi"/>
          <w:sz w:val="24"/>
        </w:rPr>
      </w:pPr>
    </w:p>
    <w:p w14:paraId="017A1F80" w14:textId="77777777" w:rsidR="007E789D" w:rsidRPr="00FA1702" w:rsidRDefault="007E789D" w:rsidP="007E789D">
      <w:pPr>
        <w:tabs>
          <w:tab w:val="left" w:pos="990"/>
        </w:tabs>
        <w:ind w:right="560"/>
        <w:jc w:val="both"/>
        <w:rPr>
          <w:rFonts w:cstheme="minorHAnsi"/>
          <w:sz w:val="24"/>
        </w:rPr>
      </w:pPr>
    </w:p>
    <w:p w14:paraId="451727D3" w14:textId="77777777" w:rsidR="007E789D" w:rsidRPr="00FA1702" w:rsidRDefault="007E789D" w:rsidP="007E789D">
      <w:pPr>
        <w:tabs>
          <w:tab w:val="left" w:pos="567"/>
        </w:tabs>
        <w:ind w:right="560"/>
        <w:jc w:val="both"/>
        <w:rPr>
          <w:rFonts w:cstheme="minorHAnsi"/>
          <w:sz w:val="24"/>
          <w:lang w:val="en-GB"/>
        </w:rPr>
      </w:pPr>
      <w:r w:rsidRPr="00FA1702">
        <w:rPr>
          <w:rFonts w:cstheme="minorHAnsi"/>
          <w:sz w:val="24"/>
        </w:rPr>
        <w:t>1.</w:t>
      </w:r>
      <w:r w:rsidRPr="00FA1702">
        <w:rPr>
          <w:rFonts w:cstheme="minorHAnsi"/>
          <w:sz w:val="24"/>
        </w:rPr>
        <w:tab/>
      </w:r>
      <w:r w:rsidRPr="00FA1702">
        <w:rPr>
          <w:rFonts w:cstheme="minorHAnsi"/>
          <w:sz w:val="24"/>
          <w:u w:val="single"/>
          <w:lang w:val="en-GB"/>
        </w:rPr>
        <w:t>Purchaser</w:t>
      </w:r>
      <w:r w:rsidRPr="00FA1702">
        <w:rPr>
          <w:rFonts w:cstheme="minorHAnsi"/>
          <w:sz w:val="24"/>
          <w:lang w:val="en-GB"/>
        </w:rPr>
        <w:t xml:space="preserve">: INA INDUSTRIJA NAFTE d.d. </w:t>
      </w:r>
    </w:p>
    <w:p w14:paraId="245F9795" w14:textId="77777777" w:rsidR="007E789D" w:rsidRPr="00FA1702" w:rsidRDefault="007E789D" w:rsidP="007E789D">
      <w:pPr>
        <w:tabs>
          <w:tab w:val="left" w:pos="567"/>
        </w:tabs>
        <w:ind w:right="560"/>
        <w:jc w:val="both"/>
        <w:rPr>
          <w:rFonts w:cstheme="minorHAnsi"/>
          <w:sz w:val="24"/>
          <w:lang w:val="en-GB"/>
        </w:rPr>
      </w:pPr>
      <w:r w:rsidRPr="00FA1702">
        <w:rPr>
          <w:rFonts w:cstheme="minorHAnsi"/>
          <w:sz w:val="24"/>
          <w:lang w:val="en-GB"/>
        </w:rPr>
        <w:tab/>
        <w:t>Procurement, Avenija Većeslava Holjevca 10, 10 020 Zagreb</w:t>
      </w:r>
    </w:p>
    <w:p w14:paraId="0246EA7A" w14:textId="77777777" w:rsidR="007E789D" w:rsidRPr="00FA1702" w:rsidRDefault="007E789D" w:rsidP="007E789D">
      <w:pPr>
        <w:tabs>
          <w:tab w:val="left" w:pos="567"/>
        </w:tabs>
        <w:ind w:right="560"/>
        <w:jc w:val="both"/>
        <w:rPr>
          <w:rFonts w:cstheme="minorHAnsi"/>
          <w:sz w:val="24"/>
          <w:lang w:val="en-GB"/>
        </w:rPr>
      </w:pPr>
      <w:r w:rsidRPr="00FA1702">
        <w:rPr>
          <w:rFonts w:cstheme="minorHAnsi"/>
          <w:sz w:val="24"/>
          <w:lang w:val="en-GB"/>
        </w:rPr>
        <w:tab/>
        <w:t>MB: 3586243</w:t>
      </w:r>
    </w:p>
    <w:p w14:paraId="759DF866" w14:textId="77777777" w:rsidR="007E789D" w:rsidRPr="00FA1702" w:rsidRDefault="007E789D" w:rsidP="007E789D">
      <w:pPr>
        <w:ind w:left="540"/>
        <w:jc w:val="both"/>
        <w:rPr>
          <w:rFonts w:cstheme="minorHAnsi"/>
          <w:sz w:val="24"/>
          <w:lang w:val="en-GB"/>
        </w:rPr>
      </w:pPr>
      <w:r w:rsidRPr="00FA1702">
        <w:rPr>
          <w:rFonts w:cstheme="minorHAnsi"/>
          <w:sz w:val="24"/>
          <w:lang w:val="en-GB"/>
        </w:rPr>
        <w:t xml:space="preserve">e-mail: </w:t>
      </w:r>
      <w:hyperlink r:id="rId6" w:history="1">
        <w:r w:rsidRPr="00FA1702">
          <w:rPr>
            <w:rStyle w:val="Hyperlink"/>
            <w:rFonts w:cstheme="minorHAnsi"/>
            <w:sz w:val="24"/>
            <w:lang w:val="en-GB"/>
          </w:rPr>
          <w:t>tajana.cesljas@ina.hr</w:t>
        </w:r>
      </w:hyperlink>
      <w:r w:rsidRPr="00FA1702">
        <w:rPr>
          <w:rFonts w:cstheme="minorHAnsi"/>
          <w:sz w:val="24"/>
          <w:lang w:val="en-GB"/>
        </w:rPr>
        <w:t xml:space="preserve">, </w:t>
      </w:r>
      <w:r w:rsidRPr="00FA1702">
        <w:rPr>
          <w:rStyle w:val="Hyperlink"/>
          <w:rFonts w:cstheme="minorHAnsi"/>
          <w:sz w:val="24"/>
          <w:lang w:val="en-GB"/>
        </w:rPr>
        <w:t>phone: +385 91 497 2830</w:t>
      </w:r>
    </w:p>
    <w:p w14:paraId="484F5618" w14:textId="77777777" w:rsidR="007E789D" w:rsidRPr="00FA1702" w:rsidRDefault="007E789D" w:rsidP="007E789D">
      <w:pPr>
        <w:ind w:left="568" w:right="560"/>
        <w:jc w:val="both"/>
        <w:rPr>
          <w:rFonts w:cstheme="minorHAnsi"/>
          <w:sz w:val="24"/>
          <w:lang w:val="it-IT"/>
        </w:rPr>
      </w:pPr>
    </w:p>
    <w:p w14:paraId="65AD5A27" w14:textId="070960FD" w:rsidR="007E789D" w:rsidRPr="00FC5896" w:rsidRDefault="007E789D" w:rsidP="00FC5896">
      <w:pPr>
        <w:tabs>
          <w:tab w:val="left" w:pos="567"/>
        </w:tabs>
        <w:ind w:left="708" w:right="560" w:hanging="570"/>
        <w:jc w:val="both"/>
        <w:rPr>
          <w:rFonts w:cstheme="minorHAnsi"/>
          <w:b/>
          <w:bCs/>
          <w:sz w:val="24"/>
          <w:lang w:val="en-GB"/>
        </w:rPr>
      </w:pPr>
      <w:r w:rsidRPr="00FA1702">
        <w:rPr>
          <w:rFonts w:cstheme="minorHAnsi"/>
          <w:sz w:val="24"/>
          <w:lang w:val="en-GB"/>
        </w:rPr>
        <w:t>2.</w:t>
      </w:r>
      <w:r w:rsidRPr="00FA1702">
        <w:rPr>
          <w:rFonts w:cstheme="minorHAnsi"/>
          <w:sz w:val="24"/>
          <w:lang w:val="en-GB"/>
        </w:rPr>
        <w:tab/>
      </w:r>
      <w:r w:rsidRPr="00FA1702">
        <w:rPr>
          <w:rFonts w:cstheme="minorHAnsi"/>
          <w:sz w:val="24"/>
          <w:u w:val="single"/>
          <w:lang w:val="en-GB"/>
        </w:rPr>
        <w:t>Procurement subject</w:t>
      </w:r>
      <w:r w:rsidRPr="00FA1702">
        <w:rPr>
          <w:rFonts w:cstheme="minorHAnsi"/>
          <w:sz w:val="24"/>
          <w:lang w:val="en-GB"/>
        </w:rPr>
        <w:t xml:space="preserve">: </w:t>
      </w:r>
      <w:r w:rsidR="00FC5896" w:rsidRPr="00FC5896">
        <w:rPr>
          <w:b/>
          <w:bCs/>
          <w:lang w:val="en-GB"/>
        </w:rPr>
        <w:t>Chemical and mechanical cleaning of R-5000 tanks and plant for the regeneration of technological fluids (PRTF) Beničanci</w:t>
      </w:r>
    </w:p>
    <w:p w14:paraId="46686A00" w14:textId="77777777" w:rsidR="007E789D" w:rsidRPr="00FA1702" w:rsidRDefault="007E789D" w:rsidP="007E789D">
      <w:pPr>
        <w:tabs>
          <w:tab w:val="left" w:pos="567"/>
        </w:tabs>
        <w:ind w:right="560"/>
        <w:jc w:val="both"/>
        <w:rPr>
          <w:rFonts w:cstheme="minorHAnsi"/>
          <w:sz w:val="24"/>
          <w:lang w:val="en-GB"/>
        </w:rPr>
      </w:pPr>
    </w:p>
    <w:p w14:paraId="2EB7680E" w14:textId="5C544331" w:rsidR="007E789D" w:rsidRPr="00FA1702" w:rsidRDefault="007E789D" w:rsidP="007E789D">
      <w:pPr>
        <w:tabs>
          <w:tab w:val="left" w:pos="567"/>
        </w:tabs>
        <w:ind w:left="567" w:right="560" w:hanging="567"/>
        <w:jc w:val="both"/>
        <w:rPr>
          <w:rFonts w:cstheme="minorHAnsi"/>
          <w:sz w:val="24"/>
          <w:lang w:val="en-GB"/>
        </w:rPr>
      </w:pPr>
      <w:r w:rsidRPr="00FA1702">
        <w:rPr>
          <w:rFonts w:cstheme="minorHAnsi"/>
          <w:sz w:val="24"/>
          <w:lang w:val="en-GB"/>
        </w:rPr>
        <w:t>3.</w:t>
      </w:r>
      <w:r w:rsidRPr="00FA1702">
        <w:rPr>
          <w:rFonts w:cstheme="minorHAnsi"/>
          <w:sz w:val="24"/>
          <w:lang w:val="en-GB"/>
        </w:rPr>
        <w:tab/>
      </w:r>
      <w:r w:rsidRPr="00FA1702">
        <w:rPr>
          <w:rFonts w:cstheme="minorHAnsi"/>
          <w:sz w:val="24"/>
          <w:u w:val="single"/>
          <w:lang w:val="en-GB"/>
        </w:rPr>
        <w:t>Place and time of delivery</w:t>
      </w:r>
      <w:r w:rsidRPr="00FA1702">
        <w:rPr>
          <w:rFonts w:cstheme="minorHAnsi"/>
          <w:sz w:val="24"/>
          <w:lang w:val="en-GB"/>
        </w:rPr>
        <w:t xml:space="preserve">: </w:t>
      </w:r>
      <w:r w:rsidR="00FC5896">
        <w:rPr>
          <w:rFonts w:cstheme="minorHAnsi"/>
          <w:sz w:val="24"/>
          <w:lang w:val="en-GB"/>
        </w:rPr>
        <w:t xml:space="preserve">As </w:t>
      </w:r>
      <w:r w:rsidRPr="00FA1702">
        <w:rPr>
          <w:rFonts w:cstheme="minorHAnsi"/>
          <w:sz w:val="24"/>
          <w:lang w:val="en-GB"/>
        </w:rPr>
        <w:t xml:space="preserve">soon as possible after receipt of call off in period of </w:t>
      </w:r>
      <w:r w:rsidR="00FC5896">
        <w:rPr>
          <w:rFonts w:cstheme="minorHAnsi"/>
          <w:sz w:val="24"/>
          <w:lang w:val="en-GB"/>
        </w:rPr>
        <w:t>3</w:t>
      </w:r>
      <w:r w:rsidRPr="00FA1702">
        <w:rPr>
          <w:rFonts w:cstheme="minorHAnsi"/>
          <w:sz w:val="24"/>
          <w:lang w:val="en-GB"/>
        </w:rPr>
        <w:t xml:space="preserve"> years</w:t>
      </w:r>
      <w:r w:rsidR="00FC5896">
        <w:rPr>
          <w:rFonts w:cstheme="minorHAnsi"/>
          <w:sz w:val="24"/>
          <w:lang w:val="en-GB"/>
        </w:rPr>
        <w:t>, 8 locations</w:t>
      </w:r>
    </w:p>
    <w:p w14:paraId="4D1FA3B2" w14:textId="77777777" w:rsidR="007E789D" w:rsidRPr="00FA1702" w:rsidRDefault="007E789D" w:rsidP="007E789D">
      <w:pPr>
        <w:tabs>
          <w:tab w:val="left" w:pos="567"/>
        </w:tabs>
        <w:ind w:left="567" w:right="560" w:hanging="567"/>
        <w:jc w:val="both"/>
        <w:rPr>
          <w:rFonts w:cstheme="minorHAnsi"/>
          <w:sz w:val="24"/>
          <w:lang w:val="en-GB"/>
        </w:rPr>
      </w:pPr>
    </w:p>
    <w:p w14:paraId="51D7CFDC" w14:textId="2DA6DDFA" w:rsidR="007E789D" w:rsidRPr="00FA1702" w:rsidRDefault="007E789D" w:rsidP="007E789D">
      <w:pPr>
        <w:tabs>
          <w:tab w:val="left" w:pos="567"/>
        </w:tabs>
        <w:ind w:left="567" w:hanging="567"/>
        <w:rPr>
          <w:rFonts w:cstheme="minorHAnsi"/>
          <w:sz w:val="24"/>
          <w:lang w:val="en-GB"/>
        </w:rPr>
      </w:pPr>
      <w:r w:rsidRPr="00FA1702">
        <w:rPr>
          <w:rFonts w:cstheme="minorHAnsi"/>
          <w:sz w:val="24"/>
          <w:lang w:val="en-GB"/>
        </w:rPr>
        <w:t>4.</w:t>
      </w:r>
      <w:r w:rsidRPr="00FA1702">
        <w:rPr>
          <w:rFonts w:cstheme="minorHAnsi"/>
          <w:sz w:val="24"/>
          <w:lang w:val="en-GB"/>
        </w:rPr>
        <w:tab/>
      </w:r>
      <w:r w:rsidRPr="00FA1702">
        <w:rPr>
          <w:rFonts w:cstheme="minorHAnsi"/>
          <w:sz w:val="24"/>
          <w:u w:val="single"/>
          <w:lang w:val="en-GB"/>
        </w:rPr>
        <w:t>Deadline for submission of electronic request for participation</w:t>
      </w:r>
      <w:r w:rsidRPr="00FA1702">
        <w:rPr>
          <w:rFonts w:cstheme="minorHAnsi"/>
          <w:sz w:val="24"/>
          <w:lang w:val="en-GB"/>
        </w:rPr>
        <w:t>:</w:t>
      </w:r>
      <w:r w:rsidR="00FC5896">
        <w:rPr>
          <w:rFonts w:cstheme="minorHAnsi"/>
          <w:sz w:val="24"/>
          <w:lang w:val="en-GB"/>
        </w:rPr>
        <w:t xml:space="preserve"> September</w:t>
      </w:r>
      <w:r w:rsidRPr="00FA1702">
        <w:rPr>
          <w:rFonts w:cstheme="minorHAnsi"/>
          <w:sz w:val="24"/>
          <w:lang w:val="en-GB"/>
        </w:rPr>
        <w:t xml:space="preserve"> </w:t>
      </w:r>
      <w:r>
        <w:rPr>
          <w:rFonts w:cstheme="minorHAnsi"/>
          <w:sz w:val="24"/>
          <w:lang w:val="en-GB"/>
        </w:rPr>
        <w:t>2</w:t>
      </w:r>
      <w:r w:rsidR="00FC5896">
        <w:rPr>
          <w:rFonts w:cstheme="minorHAnsi"/>
          <w:sz w:val="24"/>
          <w:lang w:val="en-GB"/>
        </w:rPr>
        <w:t>7</w:t>
      </w:r>
      <w:r w:rsidRPr="004279E8">
        <w:rPr>
          <w:rFonts w:cstheme="minorHAnsi"/>
          <w:sz w:val="24"/>
          <w:vertAlign w:val="superscript"/>
          <w:lang w:val="en-GB"/>
        </w:rPr>
        <w:t>th</w:t>
      </w:r>
      <w:r w:rsidRPr="00FA1702">
        <w:rPr>
          <w:rFonts w:cstheme="minorHAnsi"/>
          <w:sz w:val="24"/>
          <w:lang w:val="en-GB"/>
        </w:rPr>
        <w:t>, 202</w:t>
      </w:r>
      <w:r>
        <w:rPr>
          <w:rFonts w:cstheme="minorHAnsi"/>
          <w:sz w:val="24"/>
          <w:lang w:val="en-GB"/>
        </w:rPr>
        <w:t>4</w:t>
      </w:r>
      <w:r w:rsidRPr="00FA1702">
        <w:rPr>
          <w:rFonts w:cstheme="minorHAnsi"/>
          <w:sz w:val="24"/>
          <w:lang w:val="en-GB"/>
        </w:rPr>
        <w:t>, till 12:00 o’clock</w:t>
      </w:r>
    </w:p>
    <w:p w14:paraId="5F4E0FD9" w14:textId="77777777" w:rsidR="007E789D" w:rsidRPr="00FA1702" w:rsidRDefault="007E789D" w:rsidP="007E789D">
      <w:pPr>
        <w:tabs>
          <w:tab w:val="left" w:pos="567"/>
        </w:tabs>
        <w:rPr>
          <w:rFonts w:cstheme="minorHAnsi"/>
          <w:sz w:val="24"/>
          <w:lang w:val="en-GB"/>
        </w:rPr>
      </w:pPr>
    </w:p>
    <w:p w14:paraId="006825B6" w14:textId="77777777" w:rsidR="00B02858" w:rsidRPr="00B810AD" w:rsidRDefault="007E789D" w:rsidP="00B02858">
      <w:pPr>
        <w:tabs>
          <w:tab w:val="left" w:pos="567"/>
        </w:tabs>
        <w:rPr>
          <w:rFonts w:ascii="Calibri" w:hAnsi="Calibri" w:cs="Calibri"/>
          <w:lang w:val="en-GB"/>
        </w:rPr>
      </w:pPr>
      <w:r w:rsidRPr="00FA1702">
        <w:rPr>
          <w:rFonts w:cstheme="minorHAnsi"/>
          <w:sz w:val="24"/>
          <w:lang w:val="en-GB"/>
        </w:rPr>
        <w:t xml:space="preserve">5. </w:t>
      </w:r>
      <w:r w:rsidRPr="00FA1702">
        <w:rPr>
          <w:rFonts w:cstheme="minorHAnsi"/>
          <w:sz w:val="24"/>
          <w:lang w:val="en-GB"/>
        </w:rPr>
        <w:tab/>
      </w:r>
      <w:r w:rsidR="00B02858" w:rsidRPr="00B810AD">
        <w:rPr>
          <w:rFonts w:ascii="Calibri" w:hAnsi="Calibri" w:cs="Calibri"/>
          <w:u w:val="single"/>
          <w:lang w:val="en-GB"/>
        </w:rPr>
        <w:t xml:space="preserve">No. and date of announcement in </w:t>
      </w:r>
      <w:r w:rsidR="00B02858" w:rsidRPr="00B810AD">
        <w:rPr>
          <w:rFonts w:ascii="Calibri" w:hAnsi="Calibri" w:cs="Calibri"/>
          <w:u w:val="single"/>
        </w:rPr>
        <w:t>Electronic Public Procurement Classifieds</w:t>
      </w:r>
      <w:r w:rsidR="00B02858" w:rsidRPr="00B810AD">
        <w:rPr>
          <w:rFonts w:ascii="Calibri" w:hAnsi="Calibri" w:cs="Calibri"/>
          <w:lang w:val="en-GB"/>
        </w:rPr>
        <w:t xml:space="preserve">: </w:t>
      </w:r>
    </w:p>
    <w:p w14:paraId="367B59CF" w14:textId="456B2DBC" w:rsidR="00B02858" w:rsidRPr="00B810AD" w:rsidRDefault="00B02858" w:rsidP="00B02858">
      <w:pPr>
        <w:tabs>
          <w:tab w:val="left" w:pos="567"/>
        </w:tabs>
        <w:ind w:left="567"/>
        <w:rPr>
          <w:rStyle w:val="op-site-subtitle2"/>
          <w:rFonts w:ascii="Calibri" w:hAnsi="Calibri" w:cs="Calibri"/>
          <w:lang w:val="en"/>
        </w:rPr>
      </w:pPr>
      <w:r w:rsidRPr="00B810AD">
        <w:rPr>
          <w:rFonts w:ascii="Calibri" w:hAnsi="Calibri" w:cs="Calibri"/>
        </w:rPr>
        <w:t>202</w:t>
      </w:r>
      <w:r>
        <w:rPr>
          <w:rFonts w:ascii="Calibri" w:hAnsi="Calibri" w:cs="Calibri"/>
        </w:rPr>
        <w:t>4</w:t>
      </w:r>
      <w:r w:rsidRPr="00B810AD">
        <w:rPr>
          <w:rFonts w:ascii="Calibri" w:hAnsi="Calibri" w:cs="Calibri"/>
        </w:rPr>
        <w:t>/S 0F5-00</w:t>
      </w:r>
      <w:r>
        <w:rPr>
          <w:rFonts w:ascii="Calibri" w:hAnsi="Calibri" w:cs="Calibri"/>
        </w:rPr>
        <w:t>0</w:t>
      </w:r>
      <w:r w:rsidR="00F8205C">
        <w:rPr>
          <w:rFonts w:ascii="Calibri" w:hAnsi="Calibri" w:cs="Calibri"/>
        </w:rPr>
        <w:t>2360</w:t>
      </w:r>
      <w:r w:rsidRPr="00B810AD">
        <w:rPr>
          <w:rFonts w:ascii="Calibri" w:hAnsi="Calibri" w:cs="Calibri"/>
        </w:rPr>
        <w:t xml:space="preserve"> </w:t>
      </w:r>
      <w:r w:rsidRPr="00B810AD">
        <w:rPr>
          <w:rFonts w:ascii="Calibri" w:hAnsi="Calibri" w:cs="Calibri"/>
          <w:lang w:val="en-GB"/>
        </w:rPr>
        <w:t xml:space="preserve">dtd </w:t>
      </w:r>
      <w:r>
        <w:rPr>
          <w:rFonts w:ascii="Calibri" w:hAnsi="Calibri" w:cs="Calibri"/>
          <w:lang w:val="en-GB"/>
        </w:rPr>
        <w:t>A</w:t>
      </w:r>
      <w:r w:rsidR="00F8205C">
        <w:rPr>
          <w:rFonts w:ascii="Calibri" w:hAnsi="Calibri" w:cs="Calibri"/>
          <w:lang w:val="en-GB"/>
        </w:rPr>
        <w:t>ugust</w:t>
      </w:r>
      <w:r w:rsidRPr="00B810AD">
        <w:rPr>
          <w:rFonts w:ascii="Calibri" w:hAnsi="Calibri" w:cs="Calibri"/>
          <w:lang w:val="en-GB"/>
        </w:rPr>
        <w:t xml:space="preserve"> </w:t>
      </w:r>
      <w:r w:rsidR="00E44BA3">
        <w:rPr>
          <w:rFonts w:ascii="Calibri" w:hAnsi="Calibri" w:cs="Calibri"/>
          <w:lang w:val="en-GB"/>
        </w:rPr>
        <w:t>29</w:t>
      </w:r>
      <w:r w:rsidR="00F8205C" w:rsidRPr="00F8205C">
        <w:rPr>
          <w:rFonts w:ascii="Calibri" w:hAnsi="Calibri" w:cs="Calibri"/>
          <w:vertAlign w:val="superscript"/>
          <w:lang w:val="en-GB"/>
        </w:rPr>
        <w:t>th</w:t>
      </w:r>
      <w:r w:rsidRPr="00B810AD">
        <w:rPr>
          <w:rFonts w:ascii="Calibri" w:hAnsi="Calibri" w:cs="Calibri"/>
          <w:lang w:val="en-GB"/>
        </w:rPr>
        <w:t>, 202</w:t>
      </w:r>
      <w:r>
        <w:rPr>
          <w:rFonts w:ascii="Calibri" w:hAnsi="Calibri" w:cs="Calibri"/>
          <w:lang w:val="en-GB"/>
        </w:rPr>
        <w:t>4</w:t>
      </w:r>
      <w:r w:rsidRPr="00B810AD">
        <w:rPr>
          <w:rFonts w:ascii="Calibri" w:hAnsi="Calibri" w:cs="Calibri"/>
          <w:lang w:val="en-GB"/>
        </w:rPr>
        <w:t xml:space="preserve"> and in TED (Tender Electronic Daily - </w:t>
      </w:r>
      <w:r w:rsidRPr="00B810AD">
        <w:rPr>
          <w:rStyle w:val="op-site-subtitle2"/>
          <w:rFonts w:ascii="Calibri" w:hAnsi="Calibri" w:cs="Calibri"/>
          <w:lang w:val="en"/>
        </w:rPr>
        <w:t xml:space="preserve">Supplement to the Official Journal of the EU) No. </w:t>
      </w:r>
      <w:r w:rsidR="00F8205C">
        <w:rPr>
          <w:rFonts w:ascii="Calibri" w:hAnsi="Calibri" w:cs="Calibri"/>
        </w:rPr>
        <w:t>519004-2024</w:t>
      </w:r>
      <w:r w:rsidRPr="00B810AD">
        <w:rPr>
          <w:rFonts w:ascii="Calibri" w:hAnsi="Calibri" w:cs="Calibri"/>
        </w:rPr>
        <w:t xml:space="preserve"> </w:t>
      </w:r>
      <w:r w:rsidRPr="00B810AD">
        <w:rPr>
          <w:rStyle w:val="op-site-subtitle2"/>
          <w:rFonts w:ascii="Calibri" w:hAnsi="Calibri" w:cs="Calibri"/>
          <w:lang w:val="en"/>
        </w:rPr>
        <w:t xml:space="preserve">dtd </w:t>
      </w:r>
      <w:r w:rsidR="00F8205C">
        <w:rPr>
          <w:rFonts w:ascii="Calibri" w:hAnsi="Calibri" w:cs="Calibri"/>
          <w:lang w:val="en-GB"/>
        </w:rPr>
        <w:t>August</w:t>
      </w:r>
      <w:r w:rsidR="00F8205C" w:rsidRPr="00B810AD">
        <w:rPr>
          <w:rFonts w:ascii="Calibri" w:hAnsi="Calibri" w:cs="Calibri"/>
          <w:lang w:val="en-GB"/>
        </w:rPr>
        <w:t xml:space="preserve"> </w:t>
      </w:r>
      <w:r w:rsidR="00E44BA3">
        <w:rPr>
          <w:rFonts w:ascii="Calibri" w:hAnsi="Calibri" w:cs="Calibri"/>
          <w:lang w:val="en-GB"/>
        </w:rPr>
        <w:t>29</w:t>
      </w:r>
      <w:r w:rsidR="00F8205C" w:rsidRPr="00F8205C">
        <w:rPr>
          <w:rFonts w:ascii="Calibri" w:hAnsi="Calibri" w:cs="Calibri"/>
          <w:vertAlign w:val="superscript"/>
          <w:lang w:val="en-GB"/>
        </w:rPr>
        <w:t>th</w:t>
      </w:r>
      <w:r w:rsidR="00F8205C" w:rsidRPr="00B810AD">
        <w:rPr>
          <w:rFonts w:ascii="Calibri" w:hAnsi="Calibri" w:cs="Calibri"/>
          <w:lang w:val="en-GB"/>
        </w:rPr>
        <w:t>, 202</w:t>
      </w:r>
      <w:r w:rsidR="00F8205C">
        <w:rPr>
          <w:rFonts w:ascii="Calibri" w:hAnsi="Calibri" w:cs="Calibri"/>
          <w:lang w:val="en-GB"/>
        </w:rPr>
        <w:t>4</w:t>
      </w:r>
    </w:p>
    <w:p w14:paraId="1F43096C" w14:textId="353137DD" w:rsidR="007E789D" w:rsidRPr="00FA1702" w:rsidRDefault="007E789D" w:rsidP="00B02858">
      <w:pPr>
        <w:tabs>
          <w:tab w:val="left" w:pos="567"/>
        </w:tabs>
        <w:rPr>
          <w:rStyle w:val="op-site-subtitle2"/>
          <w:rFonts w:cstheme="minorHAnsi"/>
          <w:sz w:val="24"/>
          <w:lang w:val="en"/>
        </w:rPr>
      </w:pPr>
    </w:p>
    <w:p w14:paraId="69CD2982" w14:textId="77777777" w:rsidR="007E789D" w:rsidRPr="00FA1702" w:rsidRDefault="007E789D" w:rsidP="007E789D">
      <w:pPr>
        <w:tabs>
          <w:tab w:val="left" w:pos="567"/>
        </w:tabs>
        <w:ind w:left="567"/>
        <w:rPr>
          <w:rFonts w:cstheme="minorHAnsi"/>
          <w:sz w:val="24"/>
          <w:lang w:val="en-GB"/>
        </w:rPr>
      </w:pPr>
      <w:r w:rsidRPr="00FA1702">
        <w:rPr>
          <w:rStyle w:val="op-site-subtitle2"/>
          <w:rFonts w:cstheme="minorHAnsi"/>
          <w:sz w:val="24"/>
          <w:lang w:val="en"/>
        </w:rPr>
        <w:t>Final tenders will be public opened.</w:t>
      </w:r>
    </w:p>
    <w:p w14:paraId="06B6093F" w14:textId="77777777" w:rsidR="00216874" w:rsidRPr="00216874" w:rsidRDefault="00216874" w:rsidP="00216874"/>
    <w:p w14:paraId="108D774D" w14:textId="77777777" w:rsidR="00216874" w:rsidRPr="00216874" w:rsidRDefault="00216874" w:rsidP="00216874"/>
    <w:p w14:paraId="6C283941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38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DC9" w14:textId="77777777" w:rsidR="009E4953" w:rsidRDefault="009E4953">
      <w:r>
        <w:separator/>
      </w:r>
    </w:p>
    <w:p w14:paraId="4F7DB9BA" w14:textId="77777777" w:rsidR="009E4953" w:rsidRDefault="009E4953"/>
  </w:endnote>
  <w:endnote w:type="continuationSeparator" w:id="0">
    <w:p w14:paraId="49FD4D6F" w14:textId="77777777" w:rsidR="009E4953" w:rsidRDefault="009E4953">
      <w:r>
        <w:continuationSeparator/>
      </w:r>
    </w:p>
    <w:p w14:paraId="159076F7" w14:textId="77777777" w:rsidR="009E4953" w:rsidRDefault="009E4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</w:t>
          </w:r>
          <w:r w:rsidR="00AD7AC0" w:rsidRPr="00340E53">
            <w:rPr>
              <w:sz w:val="11"/>
              <w:szCs w:val="11"/>
            </w:rPr>
            <w:t xml:space="preserve"> Ortutay</w:t>
          </w:r>
          <w:r w:rsidR="00847E16" w:rsidRPr="00847E16">
            <w:rPr>
              <w:sz w:val="11"/>
              <w:szCs w:val="11"/>
            </w:rPr>
            <w:t xml:space="preserve">, </w:t>
          </w:r>
          <w:r w:rsidR="00931053" w:rsidRPr="00931053">
            <w:rPr>
              <w:sz w:val="11"/>
              <w:szCs w:val="11"/>
            </w:rPr>
            <w:t>Zsombor Marton</w:t>
          </w:r>
          <w:r w:rsidR="00847E16" w:rsidRPr="00847E16">
            <w:rPr>
              <w:sz w:val="11"/>
              <w:szCs w:val="11"/>
            </w:rPr>
            <w:t xml:space="preserve">, </w:t>
          </w:r>
          <w:r w:rsidR="00BD786D" w:rsidRPr="00BD786D">
            <w:rPr>
              <w:sz w:val="11"/>
              <w:szCs w:val="11"/>
            </w:rPr>
            <w:t>Károly Hazuga</w:t>
          </w:r>
          <w:r w:rsidR="00847E16" w:rsidRPr="00847E16">
            <w:rPr>
              <w:sz w:val="11"/>
              <w:szCs w:val="11"/>
            </w:rPr>
            <w:t>, Miroslav Skalicki, Hrvoje Šimović,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r w:rsidR="005733DA" w:rsidRPr="003F5049">
      <w:rPr>
        <w:rFonts w:cs="Arial"/>
        <w:i/>
        <w:sz w:val="11"/>
        <w:szCs w:val="11"/>
      </w:rPr>
      <w:t>page</w:t>
    </w:r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28D1" w14:textId="77777777" w:rsidR="009E4953" w:rsidRDefault="009E4953">
      <w:r>
        <w:separator/>
      </w:r>
    </w:p>
    <w:p w14:paraId="1131A049" w14:textId="77777777" w:rsidR="009E4953" w:rsidRDefault="009E4953"/>
  </w:footnote>
  <w:footnote w:type="continuationSeparator" w:id="0">
    <w:p w14:paraId="7B4ADA30" w14:textId="77777777" w:rsidR="009E4953" w:rsidRDefault="009E4953">
      <w:r>
        <w:continuationSeparator/>
      </w:r>
    </w:p>
    <w:p w14:paraId="01A169B7" w14:textId="77777777" w:rsidR="009E4953" w:rsidRDefault="009E4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0848"/>
    <w:rsid w:val="00051201"/>
    <w:rsid w:val="00063DA2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2E0A5B"/>
    <w:rsid w:val="00340E53"/>
    <w:rsid w:val="00380927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617B33"/>
    <w:rsid w:val="00653BE2"/>
    <w:rsid w:val="006865AD"/>
    <w:rsid w:val="006B5B6A"/>
    <w:rsid w:val="00713B78"/>
    <w:rsid w:val="007A2848"/>
    <w:rsid w:val="007E789D"/>
    <w:rsid w:val="008164C8"/>
    <w:rsid w:val="00847E16"/>
    <w:rsid w:val="008734B9"/>
    <w:rsid w:val="00896FD5"/>
    <w:rsid w:val="008A0E55"/>
    <w:rsid w:val="009230E0"/>
    <w:rsid w:val="0092505C"/>
    <w:rsid w:val="00931053"/>
    <w:rsid w:val="009E4953"/>
    <w:rsid w:val="00A6179F"/>
    <w:rsid w:val="00A7704C"/>
    <w:rsid w:val="00A77605"/>
    <w:rsid w:val="00A80052"/>
    <w:rsid w:val="00A842B3"/>
    <w:rsid w:val="00A906D8"/>
    <w:rsid w:val="00A91876"/>
    <w:rsid w:val="00A91F7E"/>
    <w:rsid w:val="00A96814"/>
    <w:rsid w:val="00AB5A74"/>
    <w:rsid w:val="00AC7F3A"/>
    <w:rsid w:val="00AD7AC0"/>
    <w:rsid w:val="00B02858"/>
    <w:rsid w:val="00B55B95"/>
    <w:rsid w:val="00B6180F"/>
    <w:rsid w:val="00B630A5"/>
    <w:rsid w:val="00B70E5B"/>
    <w:rsid w:val="00B83AF4"/>
    <w:rsid w:val="00BD786D"/>
    <w:rsid w:val="00C03313"/>
    <w:rsid w:val="00C13D77"/>
    <w:rsid w:val="00C149DC"/>
    <w:rsid w:val="00C74857"/>
    <w:rsid w:val="00C82CA0"/>
    <w:rsid w:val="00CF717E"/>
    <w:rsid w:val="00D4124C"/>
    <w:rsid w:val="00D75B6D"/>
    <w:rsid w:val="00D75C3D"/>
    <w:rsid w:val="00D94B14"/>
    <w:rsid w:val="00E324CD"/>
    <w:rsid w:val="00E34832"/>
    <w:rsid w:val="00E44BA3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8205C"/>
    <w:rsid w:val="00FB07AF"/>
    <w:rsid w:val="00FC5896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  <w:style w:type="character" w:customStyle="1" w:styleId="op-site-subtitle2">
    <w:name w:val="op-site-subtitle2"/>
    <w:basedOn w:val="DefaultParagraphFont"/>
    <w:rsid w:val="007E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jana.rubesa@ina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Češljaš Tajana (INA d.d.)</cp:lastModifiedBy>
  <cp:revision>12</cp:revision>
  <cp:lastPrinted>2024-04-24T14:28:00Z</cp:lastPrinted>
  <dcterms:created xsi:type="dcterms:W3CDTF">2024-04-15T13:31:00Z</dcterms:created>
  <dcterms:modified xsi:type="dcterms:W3CDTF">2024-08-30T13:22:00Z</dcterms:modified>
</cp:coreProperties>
</file>