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CB9FF67" w:rsidR="00082E56" w:rsidRPr="004235FB" w:rsidRDefault="00E50BAA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1AF3AFD0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331FEF">
        <w:rPr>
          <w:rFonts w:eastAsia="Times New Roman" w:cstheme="minorHAnsi"/>
        </w:rPr>
        <w:t>06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331FEF">
        <w:rPr>
          <w:rFonts w:eastAsia="Times New Roman" w:cstheme="minorHAnsi"/>
        </w:rPr>
        <w:t>5</w:t>
      </w:r>
      <w:r w:rsidRPr="004235FB">
        <w:rPr>
          <w:rFonts w:eastAsia="Times New Roman" w:cstheme="minorHAnsi"/>
        </w:rPr>
        <w:t>.202</w:t>
      </w:r>
      <w:r w:rsidR="00C1749F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243D262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C1749F">
        <w:rPr>
          <w:rFonts w:eastAsia="Times New Roman" w:cstheme="minorHAnsi"/>
          <w:b/>
          <w:color w:val="000000"/>
        </w:rPr>
        <w:t>9</w:t>
      </w:r>
      <w:r w:rsidR="00331FEF">
        <w:rPr>
          <w:rFonts w:eastAsia="Times New Roman" w:cstheme="minorHAnsi"/>
          <w:b/>
          <w:color w:val="000000"/>
        </w:rPr>
        <w:t>8</w:t>
      </w:r>
      <w:r w:rsidRPr="004235FB">
        <w:rPr>
          <w:rFonts w:eastAsia="Times New Roman" w:cstheme="minorHAnsi"/>
          <w:b/>
          <w:color w:val="000000"/>
        </w:rPr>
        <w:t>/2</w:t>
      </w:r>
      <w:r w:rsidR="00C1749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 xml:space="preserve">Lovinčićeva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29660922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Održ.IPNP, izgradnja, trans.</w:t>
      </w:r>
      <w:r w:rsidR="00EE1992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i gosp. otpadom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C1749F">
        <w:rPr>
          <w:rFonts w:eastAsia="Times New Roman" w:cstheme="minorHAnsi"/>
          <w:b/>
          <w:color w:val="000000"/>
          <w:lang w:eastAsia="hr-HR"/>
        </w:rPr>
        <w:t>9</w:t>
      </w:r>
      <w:r w:rsidR="00331FEF">
        <w:rPr>
          <w:rFonts w:eastAsia="Times New Roman" w:cstheme="minorHAnsi"/>
          <w:b/>
          <w:color w:val="000000"/>
          <w:lang w:eastAsia="hr-HR"/>
        </w:rPr>
        <w:t>8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C1749F">
        <w:rPr>
          <w:rFonts w:eastAsia="Times New Roman" w:cstheme="minorHAnsi"/>
          <w:b/>
          <w:color w:val="000000"/>
          <w:lang w:eastAsia="hr-HR"/>
        </w:rPr>
        <w:t>4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36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5"/>
        <w:gridCol w:w="2566"/>
        <w:gridCol w:w="1984"/>
        <w:gridCol w:w="2126"/>
      </w:tblGrid>
      <w:tr w:rsidR="0014081F" w:rsidRPr="004235FB" w14:paraId="686E84C8" w14:textId="77777777" w:rsidTr="0014081F">
        <w:trPr>
          <w:trHeight w:val="550"/>
          <w:jc w:val="center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26373AC0" w14:textId="4540055C" w:rsidR="0014081F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INV.BR.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7BEBF58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GODINA PROIZVODNJE</w:t>
            </w:r>
          </w:p>
        </w:tc>
      </w:tr>
      <w:tr w:rsidR="000427C2" w:rsidRPr="004235FB" w14:paraId="48FFD891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0427C2" w:rsidRPr="004235FB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AA5DEAE" w14:textId="5AC3E307" w:rsidR="000427C2" w:rsidRPr="004235FB" w:rsidRDefault="000427C2" w:rsidP="000427C2">
            <w:pPr>
              <w:spacing w:after="0" w:line="240" w:lineRule="auto"/>
              <w:rPr>
                <w:rFonts w:cstheme="minorHAnsi"/>
              </w:rPr>
            </w:pPr>
            <w:r w:rsidRPr="00840B88">
              <w:t>VOZILO AUTODIZALICA TATRA 4  ZG 1922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F766" w14:textId="1C8DAEE1" w:rsidR="000427C2" w:rsidRPr="0014081F" w:rsidRDefault="000427C2" w:rsidP="000427C2">
            <w:pPr>
              <w:spacing w:after="0" w:line="240" w:lineRule="auto"/>
              <w:jc w:val="center"/>
            </w:pPr>
            <w:r w:rsidRPr="00EC7CF1">
              <w:t>2100042465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85CB2D1" w14:textId="02F16EAD" w:rsidR="000427C2" w:rsidRPr="004235FB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197</w:t>
            </w:r>
            <w:r w:rsidR="00245AA6">
              <w:t>4</w:t>
            </w:r>
          </w:p>
        </w:tc>
      </w:tr>
      <w:tr w:rsidR="000427C2" w:rsidRPr="004235FB" w14:paraId="6CFD0ED7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0427C2" w:rsidRPr="004235FB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B40E41D" w14:textId="27E9755C" w:rsidR="000427C2" w:rsidRPr="004235FB" w:rsidRDefault="000427C2" w:rsidP="000427C2">
            <w:pPr>
              <w:spacing w:after="0" w:line="240" w:lineRule="auto"/>
              <w:rPr>
                <w:rFonts w:cstheme="minorHAnsi"/>
              </w:rPr>
            </w:pPr>
            <w:r w:rsidRPr="00840B88">
              <w:t>VOZILO AUTODIZALICA TATRA 3 ZG306 ZN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53F5" w14:textId="027AA1AB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2100042583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37C033A" w14:textId="50A4627C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197</w:t>
            </w:r>
            <w:r w:rsidR="00245AA6">
              <w:t>5</w:t>
            </w:r>
          </w:p>
        </w:tc>
      </w:tr>
      <w:tr w:rsidR="000427C2" w:rsidRPr="004235FB" w14:paraId="07D3E28F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8A40D0" w14:textId="3A29648D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BE5421B" w14:textId="424820E4" w:rsidR="000427C2" w:rsidRPr="009E17E2" w:rsidRDefault="000427C2" w:rsidP="000427C2">
            <w:pPr>
              <w:spacing w:after="0" w:line="240" w:lineRule="auto"/>
            </w:pPr>
            <w:r w:rsidRPr="00840B88">
              <w:t>VOZILO AUTODIZALICA HYDROS 5 T351 ZG9494 BI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5A36" w14:textId="3598CBE1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2100068817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525D7C8" w14:textId="6D83572B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198</w:t>
            </w:r>
            <w:r w:rsidR="00245AA6">
              <w:t>4</w:t>
            </w:r>
          </w:p>
        </w:tc>
      </w:tr>
      <w:tr w:rsidR="000427C2" w:rsidRPr="004235FB" w14:paraId="0F690891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DC3C75" w14:textId="66CDAF4C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3082760" w14:textId="642295D4" w:rsidR="000427C2" w:rsidRPr="0014081F" w:rsidRDefault="000427C2" w:rsidP="000427C2">
            <w:pPr>
              <w:spacing w:after="0" w:line="240" w:lineRule="auto"/>
            </w:pPr>
            <w:r w:rsidRPr="00840B88">
              <w:t>VOZILO KAMION(SAND)TAM 27 TIP190 ZG 3731-B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714E" w14:textId="41D23767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2100083145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F969899" w14:textId="135F67CC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1989</w:t>
            </w:r>
          </w:p>
        </w:tc>
      </w:tr>
      <w:tr w:rsidR="000427C2" w:rsidRPr="004235FB" w14:paraId="0018D627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55DBA0" w14:textId="659A548E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CD73AF3" w14:textId="1DDADF67" w:rsidR="000427C2" w:rsidRPr="0014081F" w:rsidRDefault="000427C2" w:rsidP="000427C2">
            <w:pPr>
              <w:spacing w:after="0" w:line="240" w:lineRule="auto"/>
            </w:pPr>
            <w:r w:rsidRPr="00840B88">
              <w:t>VOZILO TEGLJAČ MERCEDES 2232/30 ZG 4801 FN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7477" w14:textId="38A451E5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2100042581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169BA31" w14:textId="4E1DAE1D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1975</w:t>
            </w:r>
          </w:p>
        </w:tc>
      </w:tr>
      <w:tr w:rsidR="000427C2" w:rsidRPr="004235FB" w14:paraId="3B7D83DC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BFFCE1" w14:textId="6B148732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75542AA" w14:textId="70B92FC8" w:rsidR="000427C2" w:rsidRPr="0014081F" w:rsidRDefault="000427C2" w:rsidP="000427C2">
            <w:pPr>
              <w:spacing w:after="0" w:line="240" w:lineRule="auto"/>
            </w:pPr>
            <w:r w:rsidRPr="00840B88">
              <w:t>VOZILO POLUPRIKOLICA GORICA ZG 9178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686B" w14:textId="12E6921D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2100070108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E11C9F4" w14:textId="63AD606E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1980</w:t>
            </w:r>
          </w:p>
        </w:tc>
      </w:tr>
      <w:tr w:rsidR="000427C2" w:rsidRPr="004235FB" w14:paraId="023C6BCD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387041" w14:textId="6EF5B94F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5374594" w14:textId="0B6B02CC" w:rsidR="000427C2" w:rsidRPr="0014081F" w:rsidRDefault="000427C2" w:rsidP="000427C2">
            <w:pPr>
              <w:spacing w:after="0" w:line="240" w:lineRule="auto"/>
            </w:pPr>
            <w:r w:rsidRPr="00840B88">
              <w:t xml:space="preserve">VOZILO POLUPRIKOLICA ITAS ZG 837 UN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220C" w14:textId="328026CC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2100078007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CA7F3AF" w14:textId="2ECD3E4D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198</w:t>
            </w:r>
            <w:r w:rsidR="00245AA6">
              <w:t>4</w:t>
            </w:r>
          </w:p>
        </w:tc>
      </w:tr>
      <w:tr w:rsidR="000427C2" w:rsidRPr="004235FB" w14:paraId="016BF750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004840" w14:textId="2F82B103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CE0A29C" w14:textId="2356F865" w:rsidR="000427C2" w:rsidRPr="0014081F" w:rsidRDefault="000427C2" w:rsidP="000427C2">
            <w:pPr>
              <w:spacing w:after="0" w:line="240" w:lineRule="auto"/>
            </w:pPr>
            <w:r w:rsidRPr="00840B88">
              <w:t>MONILARO BLOK 6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FF9A" w14:textId="795D25CA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2100068986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6BCBB58" w14:textId="6BA20FFB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1986</w:t>
            </w:r>
          </w:p>
        </w:tc>
      </w:tr>
      <w:tr w:rsidR="000427C2" w:rsidRPr="004235FB" w14:paraId="396E9E69" w14:textId="77777777" w:rsidTr="008616B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479E93" w14:textId="506F7EAF" w:rsidR="000427C2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79B4CA2" w14:textId="5A83FB94" w:rsidR="000427C2" w:rsidRPr="0014081F" w:rsidRDefault="000427C2" w:rsidP="000427C2">
            <w:pPr>
              <w:spacing w:after="0" w:line="240" w:lineRule="auto"/>
            </w:pPr>
            <w:r w:rsidRPr="00840B88">
              <w:t>MOBILARO BLOK 6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DDE2" w14:textId="057FB3BE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EC7CF1">
              <w:t>2100082906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3680AAF" w14:textId="434BF7F6" w:rsidR="000427C2" w:rsidRPr="0014081F" w:rsidRDefault="000427C2" w:rsidP="000427C2">
            <w:pPr>
              <w:spacing w:after="0" w:line="240" w:lineRule="auto"/>
              <w:jc w:val="center"/>
              <w:rPr>
                <w:rFonts w:cstheme="minorHAnsi"/>
              </w:rPr>
            </w:pPr>
            <w:r w:rsidRPr="00515556">
              <w:t>1988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3627751D" w14:textId="46DD02C1" w:rsidR="00F63943" w:rsidRDefault="00F63943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="00E50BAA">
        <w:rPr>
          <w:rFonts w:eastAsia="Times New Roman" w:cstheme="minorHAnsi"/>
          <w:color w:val="000000"/>
          <w:lang w:eastAsia="hr-HR"/>
        </w:rPr>
        <w:t>Zagrebačka 17, Graberje Ivaničko.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0FDB891F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lastRenderedPageBreak/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C1749F">
        <w:rPr>
          <w:rFonts w:eastAsia="Times New Roman" w:cstheme="minorHAnsi"/>
          <w:color w:val="000000"/>
        </w:rPr>
        <w:t>9</w:t>
      </w:r>
      <w:r w:rsidR="000427C2">
        <w:rPr>
          <w:rFonts w:eastAsia="Times New Roman" w:cstheme="minorHAnsi"/>
          <w:color w:val="000000"/>
        </w:rPr>
        <w:t>8</w:t>
      </w:r>
      <w:r w:rsidRPr="004235FB">
        <w:rPr>
          <w:rFonts w:eastAsia="Times New Roman" w:cstheme="minorHAnsi"/>
          <w:color w:val="000000"/>
        </w:rPr>
        <w:t>/2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3195583B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245AA6">
        <w:rPr>
          <w:rFonts w:eastAsia="Times New Roman" w:cstheme="minorHAnsi"/>
          <w:color w:val="000000"/>
        </w:rPr>
        <w:t>21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245AA6">
        <w:rPr>
          <w:rFonts w:eastAsia="Times New Roman" w:cstheme="minorHAnsi"/>
          <w:color w:val="000000"/>
        </w:rPr>
        <w:t>5</w:t>
      </w:r>
      <w:r w:rsidRPr="004235FB">
        <w:rPr>
          <w:rFonts w:eastAsia="Times New Roman" w:cstheme="minorHAnsi"/>
          <w:color w:val="000000"/>
        </w:rPr>
        <w:t>.202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1EFA" w14:textId="77777777" w:rsidR="00A21CCA" w:rsidRDefault="00A21CCA" w:rsidP="009006B8">
      <w:pPr>
        <w:spacing w:after="0" w:line="240" w:lineRule="auto"/>
      </w:pPr>
      <w:r>
        <w:separator/>
      </w:r>
    </w:p>
  </w:endnote>
  <w:endnote w:type="continuationSeparator" w:id="0">
    <w:p w14:paraId="5E99F8FA" w14:textId="77777777" w:rsidR="00A21CCA" w:rsidRDefault="00A21CCA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C1749F" w:rsidRPr="00713B78" w14:paraId="460ABB5F" w14:textId="77777777" w:rsidTr="009E49F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ADF3631" w14:textId="77777777" w:rsidR="00C1749F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02EE42B" w14:textId="77777777" w:rsidR="00C1749F" w:rsidRPr="002B598A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1F434E5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09DDE8E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36FAB42" w14:textId="77777777" w:rsidR="00C1749F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E09B9E6" w14:textId="77777777" w:rsidR="00C1749F" w:rsidRPr="00B871AD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62D8BDE" w14:textId="77777777" w:rsidR="00C1749F" w:rsidRPr="002B598A" w:rsidRDefault="00C1749F" w:rsidP="00C1749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5B78EC" w14:textId="77777777" w:rsidR="00C1749F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C3AD532" w14:textId="77777777" w:rsidR="00C1749F" w:rsidRPr="00713B78" w:rsidRDefault="00C1749F" w:rsidP="00C1749F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11A286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794D3D5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8F7476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173A3CA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C5F5CD2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1788F00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912BB02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E9D048E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8C4AAB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4BD5A39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5DF2B146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287B23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CC64A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E3F67B7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17A9EBD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78288888" w14:textId="77777777" w:rsidR="00C1749F" w:rsidRPr="00713B78" w:rsidRDefault="00C1749F" w:rsidP="00C1749F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1749F" w:rsidRPr="002B598A" w14:paraId="267F6F0B" w14:textId="77777777" w:rsidTr="009E49F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4C30FFE" w14:textId="77777777" w:rsidR="00C1749F" w:rsidRPr="002B598A" w:rsidRDefault="00C1749F" w:rsidP="00C1749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A494D0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91BEF04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5FAD2326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102A5993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3BB1E0A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C7C43F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6484EDF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F06897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8D48CE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D2D1D68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6CDE2D1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383431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DB0C688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71BD23B3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00F712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B73D66D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55F612D4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5C3D209C" w14:textId="77777777" w:rsidR="00C1749F" w:rsidRPr="00713B78" w:rsidRDefault="00C1749F" w:rsidP="00C1749F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018F97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926CFDA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100A992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1763BE7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FE4DC1D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9DD4483" w14:textId="77777777" w:rsidR="00C1749F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789A38B8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F7ED099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4F154AD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EE4B1A1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367481DA" w14:textId="77777777" w:rsidTr="009E49F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D3AEB9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0E2ABC0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02E3B59B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4BA9F0C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5B769AA1" w14:textId="77777777" w:rsidTr="009E49F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EA667BB" w14:textId="77777777" w:rsidR="00C1749F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E63B1D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63302B" w:rsidRDefault="006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88CC" w14:textId="77777777" w:rsidR="00A21CCA" w:rsidRDefault="00A21CCA" w:rsidP="009006B8">
      <w:pPr>
        <w:spacing w:after="0" w:line="240" w:lineRule="auto"/>
      </w:pPr>
      <w:r>
        <w:separator/>
      </w:r>
    </w:p>
  </w:footnote>
  <w:footnote w:type="continuationSeparator" w:id="0">
    <w:p w14:paraId="6186C6E6" w14:textId="77777777" w:rsidR="00A21CCA" w:rsidRDefault="00A21CCA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63302B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427C2"/>
    <w:rsid w:val="00043E0F"/>
    <w:rsid w:val="00082E56"/>
    <w:rsid w:val="000E1080"/>
    <w:rsid w:val="0014081F"/>
    <w:rsid w:val="0019038E"/>
    <w:rsid w:val="00245AA6"/>
    <w:rsid w:val="00324DA8"/>
    <w:rsid w:val="00331FEF"/>
    <w:rsid w:val="003B42DF"/>
    <w:rsid w:val="004235FB"/>
    <w:rsid w:val="00536FA7"/>
    <w:rsid w:val="005603AA"/>
    <w:rsid w:val="00570F37"/>
    <w:rsid w:val="005D0205"/>
    <w:rsid w:val="006036E3"/>
    <w:rsid w:val="0063302B"/>
    <w:rsid w:val="006B7E21"/>
    <w:rsid w:val="00725BB9"/>
    <w:rsid w:val="0077630B"/>
    <w:rsid w:val="00892C3C"/>
    <w:rsid w:val="008D754C"/>
    <w:rsid w:val="008E6B5A"/>
    <w:rsid w:val="009006B8"/>
    <w:rsid w:val="00972FE4"/>
    <w:rsid w:val="009B3144"/>
    <w:rsid w:val="009E17E2"/>
    <w:rsid w:val="00A21CCA"/>
    <w:rsid w:val="00AD5540"/>
    <w:rsid w:val="00B530F0"/>
    <w:rsid w:val="00C1749F"/>
    <w:rsid w:val="00CA6F7B"/>
    <w:rsid w:val="00D124C0"/>
    <w:rsid w:val="00E50BAA"/>
    <w:rsid w:val="00E80A01"/>
    <w:rsid w:val="00EE1992"/>
    <w:rsid w:val="00EF6739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Bizjak Branimir (INA d.d.)</cp:lastModifiedBy>
  <cp:revision>3</cp:revision>
  <dcterms:created xsi:type="dcterms:W3CDTF">2024-05-02T08:30:00Z</dcterms:created>
  <dcterms:modified xsi:type="dcterms:W3CDTF">2024-05-02T09:03:00Z</dcterms:modified>
</cp:coreProperties>
</file>